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078F" w14:textId="77777777"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Dear </w:t>
      </w:r>
      <w:r w:rsidRPr="00F973CD">
        <w:rPr>
          <w:rFonts w:ascii="Segoe UI" w:eastAsia="Times New Roman" w:hAnsi="Segoe UI" w:cs="Segoe UI"/>
          <w:b/>
          <w:bCs/>
          <w:i/>
          <w:iCs/>
          <w:color w:val="333333"/>
          <w:kern w:val="0"/>
          <w:sz w:val="24"/>
          <w:szCs w:val="24"/>
          <w:highlight w:val="yellow"/>
          <w14:ligatures w14:val="none"/>
        </w:rPr>
        <w:t>[Company Executive]:</w:t>
      </w:r>
      <w:r w:rsidRPr="00F973CD">
        <w:rPr>
          <w:rFonts w:ascii="Segoe UI" w:eastAsia="Times New Roman" w:hAnsi="Segoe UI" w:cs="Segoe UI"/>
          <w:color w:val="333333"/>
          <w:kern w:val="0"/>
          <w:sz w:val="24"/>
          <w:szCs w:val="24"/>
          <w14:ligatures w14:val="none"/>
        </w:rPr>
        <w:t> </w:t>
      </w:r>
    </w:p>
    <w:p w14:paraId="4230B484" w14:textId="77777777"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I am writing regarding a statement you published on </w:t>
      </w:r>
      <w:r w:rsidRPr="00F973CD">
        <w:rPr>
          <w:rFonts w:ascii="Segoe UI" w:eastAsia="Times New Roman" w:hAnsi="Segoe UI" w:cs="Segoe UI"/>
          <w:b/>
          <w:bCs/>
          <w:i/>
          <w:iCs/>
          <w:color w:val="333333"/>
          <w:kern w:val="0"/>
          <w:sz w:val="24"/>
          <w:szCs w:val="24"/>
          <w:highlight w:val="yellow"/>
          <w14:ligatures w14:val="none"/>
        </w:rPr>
        <w:t>[DATE]</w:t>
      </w:r>
      <w:r w:rsidRPr="00F973CD">
        <w:rPr>
          <w:rFonts w:ascii="Segoe UI" w:eastAsia="Times New Roman" w:hAnsi="Segoe UI" w:cs="Segoe UI"/>
          <w:b/>
          <w:bCs/>
          <w:i/>
          <w:iCs/>
          <w:color w:val="333333"/>
          <w:kern w:val="0"/>
          <w:sz w:val="24"/>
          <w:szCs w:val="24"/>
          <w14:ligatures w14:val="none"/>
        </w:rPr>
        <w:t> </w:t>
      </w:r>
      <w:r w:rsidRPr="00F973CD">
        <w:rPr>
          <w:rFonts w:ascii="Segoe UI" w:eastAsia="Times New Roman" w:hAnsi="Segoe UI" w:cs="Segoe UI"/>
          <w:i/>
          <w:iCs/>
          <w:color w:val="333333"/>
          <w:kern w:val="0"/>
          <w:sz w:val="24"/>
          <w:szCs w:val="24"/>
          <w14:ligatures w14:val="none"/>
        </w:rPr>
        <w:t>about the ongoing violence in Palestine and Israel. In the statement, you wrote: </w:t>
      </w:r>
      <w:r w:rsidRPr="00F973CD">
        <w:rPr>
          <w:rFonts w:ascii="Segoe UI" w:eastAsia="Times New Roman" w:hAnsi="Segoe UI" w:cs="Segoe UI"/>
          <w:b/>
          <w:bCs/>
          <w:i/>
          <w:iCs/>
          <w:color w:val="333333"/>
          <w:kern w:val="0"/>
          <w:sz w:val="24"/>
          <w:szCs w:val="24"/>
          <w:highlight w:val="yellow"/>
          <w14:ligatures w14:val="none"/>
        </w:rPr>
        <w:t>[COMPANY’S ONE-SIDED STATEMENT ON ISRAEL].</w:t>
      </w:r>
      <w:r w:rsidRPr="00F973CD">
        <w:rPr>
          <w:rFonts w:ascii="Segoe UI" w:eastAsia="Times New Roman" w:hAnsi="Segoe UI" w:cs="Segoe UI"/>
          <w:b/>
          <w:bCs/>
          <w:i/>
          <w:iCs/>
          <w:color w:val="333333"/>
          <w:kern w:val="0"/>
          <w:sz w:val="24"/>
          <w:szCs w:val="24"/>
          <w14:ligatures w14:val="none"/>
        </w:rPr>
        <w:t> </w:t>
      </w:r>
      <w:r w:rsidRPr="00F973CD">
        <w:rPr>
          <w:rFonts w:ascii="Segoe UI" w:eastAsia="Times New Roman" w:hAnsi="Segoe UI" w:cs="Segoe UI"/>
          <w:color w:val="333333"/>
          <w:kern w:val="0"/>
          <w:sz w:val="24"/>
          <w:szCs w:val="24"/>
          <w14:ligatures w14:val="none"/>
        </w:rPr>
        <w:t> </w:t>
      </w:r>
    </w:p>
    <w:p w14:paraId="618A154D" w14:textId="4B816864"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I join you in condemning the deadly targeting of civilians</w:t>
      </w:r>
      <w:r>
        <w:rPr>
          <w:rFonts w:ascii="Segoe UI" w:eastAsia="Times New Roman" w:hAnsi="Segoe UI" w:cs="Segoe UI"/>
          <w:i/>
          <w:iCs/>
          <w:color w:val="333333"/>
          <w:kern w:val="0"/>
          <w:sz w:val="24"/>
          <w:szCs w:val="24"/>
          <w14:ligatures w14:val="none"/>
        </w:rPr>
        <w:t xml:space="preserve">. </w:t>
      </w:r>
      <w:r w:rsidRPr="00F973CD">
        <w:rPr>
          <w:rFonts w:ascii="Segoe UI" w:eastAsia="Times New Roman" w:hAnsi="Segoe UI" w:cs="Segoe UI"/>
          <w:i/>
          <w:iCs/>
          <w:color w:val="333333"/>
          <w:kern w:val="0"/>
          <w:sz w:val="24"/>
          <w:szCs w:val="24"/>
          <w14:ligatures w14:val="none"/>
        </w:rPr>
        <w:t>Targeting civilians—</w:t>
      </w:r>
      <w:r>
        <w:rPr>
          <w:rFonts w:ascii="Segoe UI" w:eastAsia="Times New Roman" w:hAnsi="Segoe UI" w:cs="Segoe UI"/>
          <w:i/>
          <w:iCs/>
          <w:color w:val="333333"/>
          <w:kern w:val="0"/>
          <w:sz w:val="24"/>
          <w:szCs w:val="24"/>
          <w14:ligatures w14:val="none"/>
        </w:rPr>
        <w:t>no matter the nationality, ethnicity, or religion</w:t>
      </w:r>
      <w:r w:rsidRPr="00F973CD">
        <w:rPr>
          <w:rFonts w:ascii="Segoe UI" w:eastAsia="Times New Roman" w:hAnsi="Segoe UI" w:cs="Segoe UI"/>
          <w:i/>
          <w:iCs/>
          <w:color w:val="333333"/>
          <w:kern w:val="0"/>
          <w:sz w:val="24"/>
          <w:szCs w:val="24"/>
          <w14:ligatures w14:val="none"/>
        </w:rPr>
        <w:t>—is a war crime and violates not only international law, but the basic moral principles all should consistently embrace.</w:t>
      </w:r>
      <w:r w:rsidRPr="00F973CD">
        <w:rPr>
          <w:rFonts w:ascii="Segoe UI" w:eastAsia="Times New Roman" w:hAnsi="Segoe UI" w:cs="Segoe UI"/>
          <w:color w:val="333333"/>
          <w:kern w:val="0"/>
          <w:sz w:val="24"/>
          <w:szCs w:val="24"/>
          <w14:ligatures w14:val="none"/>
        </w:rPr>
        <w:t> </w:t>
      </w:r>
    </w:p>
    <w:p w14:paraId="096013A7" w14:textId="77777777"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b/>
          <w:bCs/>
          <w:i/>
          <w:iCs/>
          <w:color w:val="333333"/>
          <w:kern w:val="0"/>
          <w:sz w:val="24"/>
          <w:szCs w:val="24"/>
          <w14:ligatures w14:val="none"/>
        </w:rPr>
        <w:t>However, I and other employees, are deeply concerned that your statement omitted any mention of the Israeli government’s deadly targeting of Palestinian civilians either before or after Oct. 7.</w:t>
      </w:r>
      <w:r w:rsidRPr="00F973CD">
        <w:rPr>
          <w:rFonts w:ascii="Segoe UI" w:eastAsia="Times New Roman" w:hAnsi="Segoe UI" w:cs="Segoe UI"/>
          <w:i/>
          <w:iCs/>
          <w:color w:val="333333"/>
          <w:kern w:val="0"/>
          <w:sz w:val="24"/>
          <w:szCs w:val="24"/>
          <w14:ligatures w14:val="none"/>
        </w:rPr>
        <w:t> The Israeli government’s bombing of apartment buildings, mosques, schools, and other civilian targets in Gaza had killed numerous innocent Palestinian civilians by the time you issued your statement on </w:t>
      </w:r>
      <w:r w:rsidRPr="00F973CD">
        <w:rPr>
          <w:rFonts w:ascii="Segoe UI" w:eastAsia="Times New Roman" w:hAnsi="Segoe UI" w:cs="Segoe UI"/>
          <w:b/>
          <w:bCs/>
          <w:i/>
          <w:iCs/>
          <w:color w:val="333333"/>
          <w:kern w:val="0"/>
          <w:sz w:val="24"/>
          <w:szCs w:val="24"/>
          <w:highlight w:val="yellow"/>
          <w14:ligatures w14:val="none"/>
        </w:rPr>
        <w:t>[DATE]</w:t>
      </w:r>
      <w:r w:rsidRPr="00F973CD">
        <w:rPr>
          <w:rFonts w:ascii="Segoe UI" w:eastAsia="Times New Roman" w:hAnsi="Segoe UI" w:cs="Segoe UI"/>
          <w:i/>
          <w:iCs/>
          <w:color w:val="333333"/>
          <w:kern w:val="0"/>
          <w:sz w:val="24"/>
          <w:szCs w:val="24"/>
          <w:highlight w:val="yellow"/>
          <w14:ligatures w14:val="none"/>
        </w:rPr>
        <w:t>.</w:t>
      </w:r>
      <w:r w:rsidRPr="00F973CD">
        <w:rPr>
          <w:rFonts w:ascii="Segoe UI" w:eastAsia="Times New Roman" w:hAnsi="Segoe UI" w:cs="Segoe UI"/>
          <w:i/>
          <w:iCs/>
          <w:color w:val="333333"/>
          <w:kern w:val="0"/>
          <w:sz w:val="24"/>
          <w:szCs w:val="24"/>
          <w14:ligatures w14:val="none"/>
        </w:rPr>
        <w:t> The bombing has now killed over 5,000 Palestinians, including 2,000 children. The Israeli government has also denied the many innocent people of Gaza access to water, food, electricity, and fuel, and demanded one million Palestinians leave their homes in northern Gaza or face death.</w:t>
      </w:r>
      <w:r w:rsidRPr="00F973CD">
        <w:rPr>
          <w:rFonts w:ascii="Segoe UI" w:eastAsia="Times New Roman" w:hAnsi="Segoe UI" w:cs="Segoe UI"/>
          <w:color w:val="333333"/>
          <w:kern w:val="0"/>
          <w:sz w:val="24"/>
          <w:szCs w:val="24"/>
          <w14:ligatures w14:val="none"/>
        </w:rPr>
        <w:t> </w:t>
      </w:r>
    </w:p>
    <w:p w14:paraId="4D45DBCF" w14:textId="078E6321"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These threats to Palestinian livelihood by the Israeli state are not new. I urge you to consider the following facts, as reported by known human rights organizations Amnesty International and Human Rights Watch:</w:t>
      </w:r>
      <w:r w:rsidRPr="00F973CD">
        <w:rPr>
          <w:rFonts w:ascii="Segoe UI" w:eastAsia="Times New Roman" w:hAnsi="Segoe UI" w:cs="Segoe UI"/>
          <w:color w:val="333333"/>
          <w:kern w:val="0"/>
          <w:sz w:val="24"/>
          <w:szCs w:val="24"/>
          <w14:ligatures w14:val="none"/>
        </w:rPr>
        <w:t> </w:t>
      </w:r>
    </w:p>
    <w:p w14:paraId="2340E90B" w14:textId="3C2B485E" w:rsidR="00F973CD" w:rsidRPr="00F973CD" w:rsidRDefault="00F973CD" w:rsidP="00F973CD">
      <w:pPr>
        <w:numPr>
          <w:ilvl w:val="1"/>
          <w:numId w:val="44"/>
        </w:numPr>
        <w:tabs>
          <w:tab w:val="clear" w:pos="1440"/>
          <w:tab w:val="num" w:pos="36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In 2023 alone, over 250 Palestinians, including 47 children, were killed in the Occupied West Bank.</w:t>
      </w:r>
      <w:r w:rsidRPr="00F973CD">
        <w:rPr>
          <w:rFonts w:ascii="Segoe UI" w:eastAsia="Times New Roman" w:hAnsi="Segoe UI" w:cs="Segoe UI"/>
          <w:color w:val="333333"/>
          <w:kern w:val="0"/>
          <w:sz w:val="24"/>
          <w:szCs w:val="24"/>
          <w14:ligatures w14:val="none"/>
        </w:rPr>
        <w:t> </w:t>
      </w:r>
    </w:p>
    <w:p w14:paraId="066C813F" w14:textId="30D72AA9" w:rsidR="00F973CD" w:rsidRPr="00F973CD" w:rsidRDefault="00F973CD" w:rsidP="00F973CD">
      <w:pPr>
        <w:numPr>
          <w:ilvl w:val="1"/>
          <w:numId w:val="45"/>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Israeli settlers have dramatically increased violence against Palestinians, with 600 attacks recorded in the first six months of 2023.</w:t>
      </w:r>
      <w:r w:rsidRPr="00F973CD">
        <w:rPr>
          <w:rFonts w:ascii="Segoe UI" w:eastAsia="Times New Roman" w:hAnsi="Segoe UI" w:cs="Segoe UI"/>
          <w:color w:val="333333"/>
          <w:kern w:val="0"/>
          <w:sz w:val="24"/>
          <w:szCs w:val="24"/>
          <w14:ligatures w14:val="none"/>
        </w:rPr>
        <w:t> </w:t>
      </w:r>
    </w:p>
    <w:p w14:paraId="21CC545F" w14:textId="7B437FAA" w:rsidR="00F973CD" w:rsidRPr="00F973CD" w:rsidRDefault="00F973CD" w:rsidP="00F973CD">
      <w:pPr>
        <w:numPr>
          <w:ilvl w:val="1"/>
          <w:numId w:val="46"/>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Palestinians have for decades faced home demolitions, land confiscations, detention in Israeli jails for years without facing criminal charges (including Palestinian children), the desecration of both Christian and Islamic holy sites, and countless injustices.</w:t>
      </w:r>
      <w:r w:rsidRPr="00F973CD">
        <w:rPr>
          <w:rFonts w:ascii="Segoe UI" w:eastAsia="Times New Roman" w:hAnsi="Segoe UI" w:cs="Segoe UI"/>
          <w:color w:val="333333"/>
          <w:kern w:val="0"/>
          <w:sz w:val="24"/>
          <w:szCs w:val="24"/>
          <w14:ligatures w14:val="none"/>
        </w:rPr>
        <w:t> </w:t>
      </w:r>
    </w:p>
    <w:p w14:paraId="06685A3C" w14:textId="165B584E" w:rsidR="00F973CD" w:rsidRPr="00F973CD" w:rsidRDefault="00F973CD" w:rsidP="00F973CD">
      <w:pPr>
        <w:numPr>
          <w:ilvl w:val="1"/>
          <w:numId w:val="47"/>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The blockade of the Gaza Strip, which began in 2007, has continued to make the land into an open-air prison for its residents. </w:t>
      </w:r>
      <w:r w:rsidRPr="00F973CD">
        <w:rPr>
          <w:rFonts w:ascii="Segoe UI" w:eastAsia="Times New Roman" w:hAnsi="Segoe UI" w:cs="Segoe UI"/>
          <w:color w:val="333333"/>
          <w:kern w:val="0"/>
          <w:sz w:val="24"/>
          <w:szCs w:val="24"/>
          <w14:ligatures w14:val="none"/>
        </w:rPr>
        <w:t> </w:t>
      </w:r>
    </w:p>
    <w:p w14:paraId="51E14660" w14:textId="2784A28C" w:rsidR="00F973CD" w:rsidRPr="00F973CD" w:rsidRDefault="00F973CD" w:rsidP="00F973CD">
      <w:pPr>
        <w:numPr>
          <w:ilvl w:val="1"/>
          <w:numId w:val="48"/>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Gaza continues to be besieged with snipers stationed all around, drones </w:t>
      </w:r>
      <w:proofErr w:type="gramStart"/>
      <w:r w:rsidRPr="00F973CD">
        <w:rPr>
          <w:rFonts w:ascii="Segoe UI" w:eastAsia="Times New Roman" w:hAnsi="Segoe UI" w:cs="Segoe UI"/>
          <w:i/>
          <w:iCs/>
          <w:color w:val="333333"/>
          <w:kern w:val="0"/>
          <w:sz w:val="24"/>
          <w:szCs w:val="24"/>
          <w14:ligatures w14:val="none"/>
        </w:rPr>
        <w:t>present in the sky at all times</w:t>
      </w:r>
      <w:proofErr w:type="gramEnd"/>
      <w:r w:rsidRPr="00F973CD">
        <w:rPr>
          <w:rFonts w:ascii="Segoe UI" w:eastAsia="Times New Roman" w:hAnsi="Segoe UI" w:cs="Segoe UI"/>
          <w:i/>
          <w:iCs/>
          <w:color w:val="333333"/>
          <w:kern w:val="0"/>
          <w:sz w:val="24"/>
          <w:szCs w:val="24"/>
          <w14:ligatures w14:val="none"/>
        </w:rPr>
        <w:t>, and navy patrols ready to shoot at even fishermen who venture too deep into the water. </w:t>
      </w:r>
      <w:r w:rsidRPr="00F973CD">
        <w:rPr>
          <w:rFonts w:ascii="Segoe UI" w:eastAsia="Times New Roman" w:hAnsi="Segoe UI" w:cs="Segoe UI"/>
          <w:color w:val="333333"/>
          <w:kern w:val="0"/>
          <w:sz w:val="24"/>
          <w:szCs w:val="24"/>
          <w14:ligatures w14:val="none"/>
        </w:rPr>
        <w:t> </w:t>
      </w:r>
    </w:p>
    <w:p w14:paraId="53DC1C24" w14:textId="77060261" w:rsidR="00F973CD" w:rsidRPr="00F973CD" w:rsidRDefault="00F973CD" w:rsidP="00F973CD">
      <w:pPr>
        <w:numPr>
          <w:ilvl w:val="1"/>
          <w:numId w:val="50"/>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Palestinians in Gaza are only allowed 4 hours of electricity a day. </w:t>
      </w:r>
      <w:r w:rsidRPr="00F973CD">
        <w:rPr>
          <w:rFonts w:ascii="Segoe UI" w:eastAsia="Times New Roman" w:hAnsi="Segoe UI" w:cs="Segoe UI"/>
          <w:color w:val="333333"/>
          <w:kern w:val="0"/>
          <w:sz w:val="24"/>
          <w:szCs w:val="24"/>
          <w14:ligatures w14:val="none"/>
        </w:rPr>
        <w:t> </w:t>
      </w:r>
    </w:p>
    <w:p w14:paraId="664B3F75" w14:textId="1D8EB740" w:rsidR="00F973CD" w:rsidRPr="00F973CD" w:rsidRDefault="00F973CD" w:rsidP="00F973CD">
      <w:pPr>
        <w:numPr>
          <w:ilvl w:val="1"/>
          <w:numId w:val="51"/>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lastRenderedPageBreak/>
        <w:t>97% of the water in Gaza is undrinkable. </w:t>
      </w:r>
      <w:r w:rsidRPr="00F973CD">
        <w:rPr>
          <w:rFonts w:ascii="Segoe UI" w:eastAsia="Times New Roman" w:hAnsi="Segoe UI" w:cs="Segoe UI"/>
          <w:color w:val="333333"/>
          <w:kern w:val="0"/>
          <w:sz w:val="24"/>
          <w:szCs w:val="24"/>
          <w14:ligatures w14:val="none"/>
        </w:rPr>
        <w:t> </w:t>
      </w:r>
    </w:p>
    <w:p w14:paraId="6FCE6389" w14:textId="77777777" w:rsidR="00F973CD" w:rsidRPr="00F973CD" w:rsidRDefault="00F973CD" w:rsidP="00F973CD">
      <w:pPr>
        <w:numPr>
          <w:ilvl w:val="1"/>
          <w:numId w:val="52"/>
        </w:numPr>
        <w:tabs>
          <w:tab w:val="clear" w:pos="1440"/>
          <w:tab w:val="num" w:pos="72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Gazans are unable to easily travel to get medical treatment.</w:t>
      </w:r>
      <w:r w:rsidRPr="00F973CD">
        <w:rPr>
          <w:rFonts w:ascii="Segoe UI" w:eastAsia="Times New Roman" w:hAnsi="Segoe UI" w:cs="Segoe UI"/>
          <w:color w:val="333333"/>
          <w:kern w:val="0"/>
          <w:sz w:val="24"/>
          <w:szCs w:val="24"/>
          <w14:ligatures w14:val="none"/>
        </w:rPr>
        <w:t> </w:t>
      </w:r>
    </w:p>
    <w:p w14:paraId="5BCD7E85" w14:textId="77777777"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b/>
          <w:bCs/>
          <w:i/>
          <w:iCs/>
          <w:color w:val="333333"/>
          <w:kern w:val="0"/>
          <w:sz w:val="24"/>
          <w:szCs w:val="24"/>
          <w14:ligatures w14:val="none"/>
        </w:rPr>
        <w:t>By not mentioning this violence against the Palestinian civilians in your original statement or expressing any concern about the Palestinian people as the death toll in Gaza rose over the past week, [COMPANY NAME] made Muslim, Palestinian, and Arab employees feel marginalized and unrecognized.</w:t>
      </w:r>
      <w:r w:rsidRPr="00F973CD">
        <w:rPr>
          <w:rFonts w:ascii="Segoe UI" w:eastAsia="Times New Roman" w:hAnsi="Segoe UI" w:cs="Segoe UI"/>
          <w:i/>
          <w:iCs/>
          <w:color w:val="333333"/>
          <w:kern w:val="0"/>
          <w:sz w:val="24"/>
          <w:szCs w:val="24"/>
          <w14:ligatures w14:val="none"/>
        </w:rPr>
        <w:t> I, and many in my community, are in a state of grief over the loss of lives. The company’s failure to acknowledge that suffering has compromised my well-being in the workplace. Given </w:t>
      </w:r>
      <w:r w:rsidRPr="00F973CD">
        <w:rPr>
          <w:rFonts w:ascii="Segoe UI" w:eastAsia="Times New Roman" w:hAnsi="Segoe UI" w:cs="Segoe UI"/>
          <w:b/>
          <w:bCs/>
          <w:i/>
          <w:iCs/>
          <w:color w:val="333333"/>
          <w:kern w:val="0"/>
          <w:sz w:val="24"/>
          <w:szCs w:val="24"/>
          <w:highlight w:val="yellow"/>
          <w14:ligatures w14:val="none"/>
        </w:rPr>
        <w:t>[COMPANY NAME]</w:t>
      </w:r>
      <w:r w:rsidRPr="00F973CD">
        <w:rPr>
          <w:rFonts w:ascii="Segoe UI" w:eastAsia="Times New Roman" w:hAnsi="Segoe UI" w:cs="Segoe UI"/>
          <w:i/>
          <w:iCs/>
          <w:color w:val="333333"/>
          <w:kern w:val="0"/>
          <w:sz w:val="24"/>
          <w:szCs w:val="24"/>
          <w14:ligatures w14:val="none"/>
        </w:rPr>
        <w:t>’s stance promoting diversity, equity, and inclusion in the workplace, I hope that you will consider affirming that your Palestinian, Muslim, and Arab employees and those who care for them are also respected and valued here.</w:t>
      </w:r>
      <w:r w:rsidRPr="00F973CD">
        <w:rPr>
          <w:rFonts w:ascii="Segoe UI" w:eastAsia="Times New Roman" w:hAnsi="Segoe UI" w:cs="Segoe UI"/>
          <w:color w:val="333333"/>
          <w:kern w:val="0"/>
          <w:sz w:val="24"/>
          <w:szCs w:val="24"/>
          <w14:ligatures w14:val="none"/>
        </w:rPr>
        <w:t> </w:t>
      </w:r>
    </w:p>
    <w:p w14:paraId="757BA8FA" w14:textId="77777777"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Moreover, the omission also contributes to a harmful environment for Palestinian, Muslim, and Arab-Americans across the country. We are witnessing rising anti-Arab and Islamophobic sentiment in the U.S. due to events in Gaza, which such statements have failed to condemn.</w:t>
      </w:r>
      <w:r w:rsidRPr="00F973CD">
        <w:rPr>
          <w:rFonts w:ascii="Segoe UI" w:eastAsia="Times New Roman" w:hAnsi="Segoe UI" w:cs="Segoe UI"/>
          <w:color w:val="333333"/>
          <w:kern w:val="0"/>
          <w:sz w:val="24"/>
          <w:szCs w:val="24"/>
          <w14:ligatures w14:val="none"/>
        </w:rPr>
        <w:t> </w:t>
      </w:r>
    </w:p>
    <w:p w14:paraId="50566AF9" w14:textId="19BD0710"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To address these concerns, I ask </w:t>
      </w:r>
      <w:r w:rsidRPr="00F973CD">
        <w:rPr>
          <w:rFonts w:ascii="Segoe UI" w:eastAsia="Times New Roman" w:hAnsi="Segoe UI" w:cs="Segoe UI"/>
          <w:b/>
          <w:bCs/>
          <w:i/>
          <w:iCs/>
          <w:color w:val="333333"/>
          <w:kern w:val="0"/>
          <w:sz w:val="24"/>
          <w:szCs w:val="24"/>
          <w:highlight w:val="yellow"/>
          <w14:ligatures w14:val="none"/>
        </w:rPr>
        <w:t>[COMPANY NAME]</w:t>
      </w:r>
      <w:r w:rsidRPr="00F973CD">
        <w:rPr>
          <w:rFonts w:ascii="Segoe UI" w:eastAsia="Times New Roman" w:hAnsi="Segoe UI" w:cs="Segoe UI"/>
          <w:b/>
          <w:bCs/>
          <w:i/>
          <w:iCs/>
          <w:color w:val="333333"/>
          <w:kern w:val="0"/>
          <w:sz w:val="24"/>
          <w:szCs w:val="24"/>
          <w14:ligatures w14:val="none"/>
        </w:rPr>
        <w:t> </w:t>
      </w:r>
      <w:r w:rsidRPr="00F973CD">
        <w:rPr>
          <w:rFonts w:ascii="Segoe UI" w:eastAsia="Times New Roman" w:hAnsi="Segoe UI" w:cs="Segoe UI"/>
          <w:i/>
          <w:iCs/>
          <w:color w:val="333333"/>
          <w:kern w:val="0"/>
          <w:sz w:val="24"/>
          <w:szCs w:val="24"/>
          <w14:ligatures w14:val="none"/>
        </w:rPr>
        <w:t>to issue a follow-up statement to the public that:</w:t>
      </w:r>
      <w:r w:rsidRPr="00F973CD">
        <w:rPr>
          <w:rFonts w:ascii="Segoe UI" w:eastAsia="Times New Roman" w:hAnsi="Segoe UI" w:cs="Segoe UI"/>
          <w:color w:val="333333"/>
          <w:kern w:val="0"/>
          <w:sz w:val="24"/>
          <w:szCs w:val="24"/>
          <w14:ligatures w14:val="none"/>
        </w:rPr>
        <w:t> </w:t>
      </w:r>
    </w:p>
    <w:p w14:paraId="6355808A" w14:textId="1D558B3E" w:rsidR="00F973CD" w:rsidRPr="00F973CD" w:rsidRDefault="00F973CD" w:rsidP="00F973CD">
      <w:pPr>
        <w:numPr>
          <w:ilvl w:val="1"/>
          <w:numId w:val="54"/>
        </w:numPr>
        <w:tabs>
          <w:tab w:val="clear" w:pos="1440"/>
          <w:tab w:val="num" w:pos="36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recognizes the humanity of both Palestinian and Israeli civilians.</w:t>
      </w:r>
      <w:r w:rsidRPr="00F973CD">
        <w:rPr>
          <w:rFonts w:ascii="Segoe UI" w:eastAsia="Times New Roman" w:hAnsi="Segoe UI" w:cs="Segoe UI"/>
          <w:color w:val="333333"/>
          <w:kern w:val="0"/>
          <w:sz w:val="24"/>
          <w:szCs w:val="24"/>
          <w14:ligatures w14:val="none"/>
        </w:rPr>
        <w:t> </w:t>
      </w:r>
    </w:p>
    <w:p w14:paraId="11DD0129" w14:textId="45DE9E6E" w:rsidR="00F973CD" w:rsidRPr="00F973CD" w:rsidRDefault="00F973CD" w:rsidP="00F973CD">
      <w:pPr>
        <w:numPr>
          <w:ilvl w:val="1"/>
          <w:numId w:val="55"/>
        </w:numPr>
        <w:tabs>
          <w:tab w:val="clear" w:pos="1440"/>
          <w:tab w:val="num" w:pos="36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condemns the Israeli government’s ongoing bombing and threats of ethnic cleansing against Palestinian civilians in Gaza, including the denial of basic human necessities.</w:t>
      </w:r>
      <w:r w:rsidRPr="00F973CD">
        <w:rPr>
          <w:rFonts w:ascii="Segoe UI" w:eastAsia="Times New Roman" w:hAnsi="Segoe UI" w:cs="Segoe UI"/>
          <w:color w:val="333333"/>
          <w:kern w:val="0"/>
          <w:sz w:val="24"/>
          <w:szCs w:val="24"/>
          <w14:ligatures w14:val="none"/>
        </w:rPr>
        <w:t> </w:t>
      </w:r>
    </w:p>
    <w:p w14:paraId="2EF27068" w14:textId="76735E3E" w:rsidR="00F973CD" w:rsidRPr="00F973CD" w:rsidRDefault="00F973CD" w:rsidP="00F973CD">
      <w:pPr>
        <w:numPr>
          <w:ilvl w:val="1"/>
          <w:numId w:val="56"/>
        </w:numPr>
        <w:tabs>
          <w:tab w:val="clear" w:pos="1440"/>
          <w:tab w:val="num" w:pos="36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condemns the anti-Muslim and anti-Palestinian bigotry that has become commonplace in media, politics, and social media, allegedly contributing to the horrific murder of 6-year-old Palestinian boy by his family’s landlord in Chicago on Oct.14.</w:t>
      </w:r>
      <w:r w:rsidRPr="00F973CD">
        <w:rPr>
          <w:rFonts w:ascii="Segoe UI" w:eastAsia="Times New Roman" w:hAnsi="Segoe UI" w:cs="Segoe UI"/>
          <w:color w:val="333333"/>
          <w:kern w:val="0"/>
          <w:sz w:val="24"/>
          <w:szCs w:val="24"/>
          <w14:ligatures w14:val="none"/>
        </w:rPr>
        <w:t> </w:t>
      </w:r>
    </w:p>
    <w:p w14:paraId="25CF0972" w14:textId="77777777" w:rsidR="00F973CD" w:rsidRPr="00F973CD" w:rsidRDefault="00F973CD" w:rsidP="00F973CD">
      <w:pPr>
        <w:numPr>
          <w:ilvl w:val="1"/>
          <w:numId w:val="57"/>
        </w:numPr>
        <w:tabs>
          <w:tab w:val="clear" w:pos="1440"/>
          <w:tab w:val="num" w:pos="360"/>
        </w:tabs>
        <w:spacing w:before="100" w:beforeAutospacing="1" w:after="100" w:afterAutospacing="1" w:line="240" w:lineRule="auto"/>
        <w:ind w:left="360"/>
        <w:textAlignment w:val="baseline"/>
        <w:rPr>
          <w:rFonts w:ascii="Segoe UI" w:eastAsia="Times New Roman" w:hAnsi="Segoe UI" w:cs="Segoe UI"/>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encourages companies that choose to comment on the crisis to issue similarly balanced statements and respect the full diversity of experiences and perspectives.</w:t>
      </w:r>
      <w:r w:rsidRPr="00F973CD">
        <w:rPr>
          <w:rFonts w:ascii="Segoe UI" w:eastAsia="Times New Roman" w:hAnsi="Segoe UI" w:cs="Segoe UI"/>
          <w:color w:val="333333"/>
          <w:kern w:val="0"/>
          <w:sz w:val="24"/>
          <w:szCs w:val="24"/>
          <w14:ligatures w14:val="none"/>
        </w:rPr>
        <w:t> </w:t>
      </w:r>
    </w:p>
    <w:p w14:paraId="12AA0EB8" w14:textId="3EEADC95" w:rsidR="00F973CD" w:rsidRDefault="00F973CD" w:rsidP="00F973CD">
      <w:pPr>
        <w:shd w:val="clear" w:color="auto" w:fill="FFFFFF"/>
        <w:spacing w:before="100" w:beforeAutospacing="1" w:after="100" w:afterAutospacing="1" w:line="240" w:lineRule="auto"/>
        <w:rPr>
          <w:rFonts w:ascii="Segoe UI" w:eastAsia="Times New Roman" w:hAnsi="Segoe UI" w:cs="Segoe UI"/>
          <w:i/>
          <w:iCs/>
          <w:color w:val="333333"/>
          <w:kern w:val="0"/>
          <w:sz w:val="24"/>
          <w:szCs w:val="24"/>
          <w14:ligatures w14:val="none"/>
        </w:rPr>
      </w:pPr>
      <w:r w:rsidRPr="00F973CD">
        <w:rPr>
          <w:rFonts w:ascii="Segoe UI" w:eastAsia="Times New Roman" w:hAnsi="Segoe UI" w:cs="Segoe UI"/>
          <w:i/>
          <w:iCs/>
          <w:color w:val="333333"/>
          <w:kern w:val="0"/>
          <w:sz w:val="24"/>
          <w:szCs w:val="24"/>
          <w14:ligatures w14:val="none"/>
        </w:rPr>
        <w:t>Thank you for your attention to this matter. </w:t>
      </w:r>
    </w:p>
    <w:p w14:paraId="1E4932F7" w14:textId="69D4AB10" w:rsidR="00F973CD" w:rsidRPr="00F973CD" w:rsidRDefault="00F973CD" w:rsidP="00F973CD">
      <w:pPr>
        <w:shd w:val="clear" w:color="auto" w:fill="FFFFFF"/>
        <w:spacing w:before="100" w:beforeAutospacing="1" w:after="100" w:afterAutospacing="1" w:line="240" w:lineRule="auto"/>
        <w:rPr>
          <w:rFonts w:ascii="Segoe UI" w:eastAsia="Times New Roman" w:hAnsi="Segoe UI" w:cs="Segoe UI"/>
          <w:color w:val="333333"/>
          <w:kern w:val="0"/>
          <w:sz w:val="24"/>
          <w:szCs w:val="24"/>
          <w14:ligatures w14:val="none"/>
        </w:rPr>
      </w:pPr>
      <w:r w:rsidRPr="00F973CD">
        <w:rPr>
          <w:rFonts w:ascii="Segoe UI" w:eastAsia="Times New Roman" w:hAnsi="Segoe UI" w:cs="Segoe UI"/>
          <w:b/>
          <w:bCs/>
          <w:i/>
          <w:iCs/>
          <w:color w:val="333333"/>
          <w:kern w:val="0"/>
          <w:sz w:val="24"/>
          <w:szCs w:val="24"/>
          <w:highlight w:val="yellow"/>
          <w14:ligatures w14:val="none"/>
        </w:rPr>
        <w:t>[</w:t>
      </w:r>
      <w:r>
        <w:rPr>
          <w:rFonts w:ascii="Segoe UI" w:eastAsia="Times New Roman" w:hAnsi="Segoe UI" w:cs="Segoe UI"/>
          <w:b/>
          <w:bCs/>
          <w:i/>
          <w:iCs/>
          <w:color w:val="333333"/>
          <w:kern w:val="0"/>
          <w:sz w:val="24"/>
          <w:szCs w:val="24"/>
          <w:highlight w:val="yellow"/>
          <w14:ligatures w14:val="none"/>
        </w:rPr>
        <w:t>SIGNATURE</w:t>
      </w:r>
      <w:r w:rsidRPr="00F973CD">
        <w:rPr>
          <w:rFonts w:ascii="Segoe UI" w:eastAsia="Times New Roman" w:hAnsi="Segoe UI" w:cs="Segoe UI"/>
          <w:b/>
          <w:bCs/>
          <w:i/>
          <w:iCs/>
          <w:color w:val="333333"/>
          <w:kern w:val="0"/>
          <w:sz w:val="24"/>
          <w:szCs w:val="24"/>
          <w:highlight w:val="yellow"/>
          <w14:ligatures w14:val="none"/>
        </w:rPr>
        <w:t>]</w:t>
      </w:r>
      <w:r w:rsidRPr="00F973CD">
        <w:rPr>
          <w:rFonts w:ascii="Segoe UI" w:eastAsia="Times New Roman" w:hAnsi="Segoe UI" w:cs="Segoe UI"/>
          <w:b/>
          <w:bCs/>
          <w:i/>
          <w:iCs/>
          <w:color w:val="333333"/>
          <w:kern w:val="0"/>
          <w:sz w:val="24"/>
          <w:szCs w:val="24"/>
          <w14:ligatures w14:val="none"/>
        </w:rPr>
        <w:t> </w:t>
      </w:r>
    </w:p>
    <w:p w14:paraId="1016337C" w14:textId="77777777" w:rsidR="00AD1351" w:rsidRDefault="00AD1351"/>
    <w:sectPr w:rsidR="00AD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0F4"/>
    <w:multiLevelType w:val="multilevel"/>
    <w:tmpl w:val="4520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D5830"/>
    <w:multiLevelType w:val="multilevel"/>
    <w:tmpl w:val="EBD4AD0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00760"/>
    <w:multiLevelType w:val="multilevel"/>
    <w:tmpl w:val="50CE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0017A"/>
    <w:multiLevelType w:val="multilevel"/>
    <w:tmpl w:val="C0E83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13D23"/>
    <w:multiLevelType w:val="multilevel"/>
    <w:tmpl w:val="3446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0A05"/>
    <w:multiLevelType w:val="multilevel"/>
    <w:tmpl w:val="2C30A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77045"/>
    <w:multiLevelType w:val="multilevel"/>
    <w:tmpl w:val="AF84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96C29"/>
    <w:multiLevelType w:val="multilevel"/>
    <w:tmpl w:val="76168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E35BC"/>
    <w:multiLevelType w:val="multilevel"/>
    <w:tmpl w:val="5FE42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053C7"/>
    <w:multiLevelType w:val="multilevel"/>
    <w:tmpl w:val="6E6A3D0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004AE3"/>
    <w:multiLevelType w:val="multilevel"/>
    <w:tmpl w:val="66A673B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46418"/>
    <w:multiLevelType w:val="multilevel"/>
    <w:tmpl w:val="94A63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696A0B"/>
    <w:multiLevelType w:val="multilevel"/>
    <w:tmpl w:val="0F1C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26E75"/>
    <w:multiLevelType w:val="multilevel"/>
    <w:tmpl w:val="8328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015A9"/>
    <w:multiLevelType w:val="multilevel"/>
    <w:tmpl w:val="6F4C393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12C49"/>
    <w:multiLevelType w:val="multilevel"/>
    <w:tmpl w:val="3B24238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5638EE"/>
    <w:multiLevelType w:val="multilevel"/>
    <w:tmpl w:val="61EE7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F06257"/>
    <w:multiLevelType w:val="multilevel"/>
    <w:tmpl w:val="D9784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BE3497"/>
    <w:multiLevelType w:val="multilevel"/>
    <w:tmpl w:val="A20E777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4B300C"/>
    <w:multiLevelType w:val="multilevel"/>
    <w:tmpl w:val="10A4C2B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F16096"/>
    <w:multiLevelType w:val="multilevel"/>
    <w:tmpl w:val="387E9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85DE8"/>
    <w:multiLevelType w:val="multilevel"/>
    <w:tmpl w:val="B058A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BA7930"/>
    <w:multiLevelType w:val="multilevel"/>
    <w:tmpl w:val="E90A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BE1214"/>
    <w:multiLevelType w:val="multilevel"/>
    <w:tmpl w:val="9496C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4C7AF8"/>
    <w:multiLevelType w:val="multilevel"/>
    <w:tmpl w:val="C3E25B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713F0"/>
    <w:multiLevelType w:val="multilevel"/>
    <w:tmpl w:val="054A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C37E51"/>
    <w:multiLevelType w:val="multilevel"/>
    <w:tmpl w:val="6F4E9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A67371"/>
    <w:multiLevelType w:val="multilevel"/>
    <w:tmpl w:val="FDFC7A8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B71EE0"/>
    <w:multiLevelType w:val="multilevel"/>
    <w:tmpl w:val="4092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F10A25"/>
    <w:multiLevelType w:val="multilevel"/>
    <w:tmpl w:val="DC5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1D01A7"/>
    <w:multiLevelType w:val="multilevel"/>
    <w:tmpl w:val="04CE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AE70FE"/>
    <w:multiLevelType w:val="multilevel"/>
    <w:tmpl w:val="1E0ACE0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1F66F1"/>
    <w:multiLevelType w:val="multilevel"/>
    <w:tmpl w:val="CE80800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B80334"/>
    <w:multiLevelType w:val="multilevel"/>
    <w:tmpl w:val="FBEAE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3E7830"/>
    <w:multiLevelType w:val="multilevel"/>
    <w:tmpl w:val="58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707DB3"/>
    <w:multiLevelType w:val="multilevel"/>
    <w:tmpl w:val="2240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CC3AE0"/>
    <w:multiLevelType w:val="multilevel"/>
    <w:tmpl w:val="E4589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D868F3"/>
    <w:multiLevelType w:val="multilevel"/>
    <w:tmpl w:val="F8986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554946"/>
    <w:multiLevelType w:val="multilevel"/>
    <w:tmpl w:val="A0928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F00E25"/>
    <w:multiLevelType w:val="multilevel"/>
    <w:tmpl w:val="B6C42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10539E"/>
    <w:multiLevelType w:val="multilevel"/>
    <w:tmpl w:val="4C5A8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A3059B"/>
    <w:multiLevelType w:val="multilevel"/>
    <w:tmpl w:val="714AB50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505AF3"/>
    <w:multiLevelType w:val="multilevel"/>
    <w:tmpl w:val="EEC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9876EE"/>
    <w:multiLevelType w:val="multilevel"/>
    <w:tmpl w:val="D962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83478C"/>
    <w:multiLevelType w:val="multilevel"/>
    <w:tmpl w:val="F792365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737A55"/>
    <w:multiLevelType w:val="multilevel"/>
    <w:tmpl w:val="CBA04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8E5A81"/>
    <w:multiLevelType w:val="multilevel"/>
    <w:tmpl w:val="BBFA1CD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36542B"/>
    <w:multiLevelType w:val="multilevel"/>
    <w:tmpl w:val="6804C4C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B2620D"/>
    <w:multiLevelType w:val="multilevel"/>
    <w:tmpl w:val="B8B69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FC7FB6"/>
    <w:multiLevelType w:val="multilevel"/>
    <w:tmpl w:val="63C4C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DD3602"/>
    <w:multiLevelType w:val="multilevel"/>
    <w:tmpl w:val="3E524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471E77"/>
    <w:multiLevelType w:val="multilevel"/>
    <w:tmpl w:val="C436F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34269B"/>
    <w:multiLevelType w:val="multilevel"/>
    <w:tmpl w:val="71B25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2E77BC"/>
    <w:multiLevelType w:val="multilevel"/>
    <w:tmpl w:val="5234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6C59B5"/>
    <w:multiLevelType w:val="multilevel"/>
    <w:tmpl w:val="6586540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5A1ED5"/>
    <w:multiLevelType w:val="multilevel"/>
    <w:tmpl w:val="FF1C6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AD6752"/>
    <w:multiLevelType w:val="multilevel"/>
    <w:tmpl w:val="EF62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773038">
    <w:abstractNumId w:val="16"/>
  </w:num>
  <w:num w:numId="2" w16cid:durableId="107548853">
    <w:abstractNumId w:val="33"/>
  </w:num>
  <w:num w:numId="3" w16cid:durableId="159469269">
    <w:abstractNumId w:val="11"/>
  </w:num>
  <w:num w:numId="4" w16cid:durableId="1338385407">
    <w:abstractNumId w:val="3"/>
  </w:num>
  <w:num w:numId="5" w16cid:durableId="332152903">
    <w:abstractNumId w:val="50"/>
  </w:num>
  <w:num w:numId="6" w16cid:durableId="1173564369">
    <w:abstractNumId w:val="12"/>
  </w:num>
  <w:num w:numId="7" w16cid:durableId="2077126340">
    <w:abstractNumId w:val="24"/>
  </w:num>
  <w:num w:numId="8" w16cid:durableId="692848466">
    <w:abstractNumId w:val="10"/>
  </w:num>
  <w:num w:numId="9" w16cid:durableId="915092673">
    <w:abstractNumId w:val="1"/>
  </w:num>
  <w:num w:numId="10" w16cid:durableId="1776317285">
    <w:abstractNumId w:val="15"/>
  </w:num>
  <w:num w:numId="11" w16cid:durableId="173231557">
    <w:abstractNumId w:val="31"/>
  </w:num>
  <w:num w:numId="12" w16cid:durableId="449477478">
    <w:abstractNumId w:val="27"/>
  </w:num>
  <w:num w:numId="13" w16cid:durableId="926883135">
    <w:abstractNumId w:val="41"/>
  </w:num>
  <w:num w:numId="14" w16cid:durableId="326523181">
    <w:abstractNumId w:val="32"/>
  </w:num>
  <w:num w:numId="15" w16cid:durableId="823164024">
    <w:abstractNumId w:val="47"/>
  </w:num>
  <w:num w:numId="16" w16cid:durableId="821197542">
    <w:abstractNumId w:val="44"/>
  </w:num>
  <w:num w:numId="17" w16cid:durableId="244071157">
    <w:abstractNumId w:val="17"/>
  </w:num>
  <w:num w:numId="18" w16cid:durableId="1809930005">
    <w:abstractNumId w:val="5"/>
  </w:num>
  <w:num w:numId="19" w16cid:durableId="128328391">
    <w:abstractNumId w:val="4"/>
  </w:num>
  <w:num w:numId="20" w16cid:durableId="975570246">
    <w:abstractNumId w:val="42"/>
  </w:num>
  <w:num w:numId="21" w16cid:durableId="428159923">
    <w:abstractNumId w:val="56"/>
  </w:num>
  <w:num w:numId="22" w16cid:durableId="1974090436">
    <w:abstractNumId w:val="20"/>
  </w:num>
  <w:num w:numId="23" w16cid:durableId="173499143">
    <w:abstractNumId w:val="23"/>
  </w:num>
  <w:num w:numId="24" w16cid:durableId="1037777490">
    <w:abstractNumId w:val="37"/>
  </w:num>
  <w:num w:numId="25" w16cid:durableId="1690180737">
    <w:abstractNumId w:val="9"/>
  </w:num>
  <w:num w:numId="26" w16cid:durableId="1045711906">
    <w:abstractNumId w:val="19"/>
  </w:num>
  <w:num w:numId="27" w16cid:durableId="1482575370">
    <w:abstractNumId w:val="46"/>
  </w:num>
  <w:num w:numId="28" w16cid:durableId="1473984382">
    <w:abstractNumId w:val="18"/>
  </w:num>
  <w:num w:numId="29" w16cid:durableId="416053122">
    <w:abstractNumId w:val="14"/>
  </w:num>
  <w:num w:numId="30" w16cid:durableId="610015327">
    <w:abstractNumId w:val="54"/>
  </w:num>
  <w:num w:numId="31" w16cid:durableId="851845634">
    <w:abstractNumId w:val="28"/>
  </w:num>
  <w:num w:numId="32" w16cid:durableId="1767460818">
    <w:abstractNumId w:val="38"/>
  </w:num>
  <w:num w:numId="33" w16cid:durableId="731661940">
    <w:abstractNumId w:val="49"/>
  </w:num>
  <w:num w:numId="34" w16cid:durableId="754475957">
    <w:abstractNumId w:val="8"/>
  </w:num>
  <w:num w:numId="35" w16cid:durableId="1416633514">
    <w:abstractNumId w:val="43"/>
  </w:num>
  <w:num w:numId="36" w16cid:durableId="209265390">
    <w:abstractNumId w:val="34"/>
  </w:num>
  <w:num w:numId="37" w16cid:durableId="1495753506">
    <w:abstractNumId w:val="26"/>
  </w:num>
  <w:num w:numId="38" w16cid:durableId="262154882">
    <w:abstractNumId w:val="45"/>
  </w:num>
  <w:num w:numId="39" w16cid:durableId="792020580">
    <w:abstractNumId w:val="2"/>
  </w:num>
  <w:num w:numId="40" w16cid:durableId="926884368">
    <w:abstractNumId w:val="29"/>
  </w:num>
  <w:num w:numId="41" w16cid:durableId="514536222">
    <w:abstractNumId w:val="0"/>
  </w:num>
  <w:num w:numId="42" w16cid:durableId="618610764">
    <w:abstractNumId w:val="36"/>
  </w:num>
  <w:num w:numId="43" w16cid:durableId="577596666">
    <w:abstractNumId w:val="48"/>
  </w:num>
  <w:num w:numId="44" w16cid:durableId="1232814050">
    <w:abstractNumId w:val="53"/>
  </w:num>
  <w:num w:numId="45" w16cid:durableId="422410689">
    <w:abstractNumId w:val="51"/>
  </w:num>
  <w:num w:numId="46" w16cid:durableId="250554414">
    <w:abstractNumId w:val="25"/>
  </w:num>
  <w:num w:numId="47" w16cid:durableId="519053434">
    <w:abstractNumId w:val="13"/>
  </w:num>
  <w:num w:numId="48" w16cid:durableId="1315529509">
    <w:abstractNumId w:val="22"/>
  </w:num>
  <w:num w:numId="49" w16cid:durableId="1007829471">
    <w:abstractNumId w:val="35"/>
  </w:num>
  <w:num w:numId="50" w16cid:durableId="836072295">
    <w:abstractNumId w:val="30"/>
  </w:num>
  <w:num w:numId="51" w16cid:durableId="1128009612">
    <w:abstractNumId w:val="55"/>
  </w:num>
  <w:num w:numId="52" w16cid:durableId="1548762688">
    <w:abstractNumId w:val="21"/>
  </w:num>
  <w:num w:numId="53" w16cid:durableId="809128935">
    <w:abstractNumId w:val="39"/>
  </w:num>
  <w:num w:numId="54" w16cid:durableId="1489783935">
    <w:abstractNumId w:val="7"/>
  </w:num>
  <w:num w:numId="55" w16cid:durableId="530649112">
    <w:abstractNumId w:val="52"/>
  </w:num>
  <w:num w:numId="56" w16cid:durableId="1321958964">
    <w:abstractNumId w:val="6"/>
  </w:num>
  <w:num w:numId="57" w16cid:durableId="6218816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74"/>
    <w:rsid w:val="000F5E74"/>
    <w:rsid w:val="00331B24"/>
    <w:rsid w:val="00AD1351"/>
    <w:rsid w:val="00CF668B"/>
    <w:rsid w:val="00F973CD"/>
    <w:rsid w:val="00FC4D1E"/>
    <w:rsid w:val="00FE7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1D7E"/>
  <w15:chartTrackingRefBased/>
  <w15:docId w15:val="{B8F060B4-2100-413D-B6FB-9D3ADCD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5E7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E74"/>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0F5E74"/>
    <w:rPr>
      <w:b/>
      <w:bCs/>
    </w:rPr>
  </w:style>
  <w:style w:type="paragraph" w:styleId="NormalWeb">
    <w:name w:val="Normal (Web)"/>
    <w:basedOn w:val="Normal"/>
    <w:uiPriority w:val="99"/>
    <w:semiHidden/>
    <w:unhideWhenUsed/>
    <w:rsid w:val="000F5E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F5E74"/>
    <w:rPr>
      <w:color w:val="0000FF"/>
      <w:u w:val="single"/>
    </w:rPr>
  </w:style>
  <w:style w:type="character" w:styleId="Emphasis">
    <w:name w:val="Emphasis"/>
    <w:basedOn w:val="DefaultParagraphFont"/>
    <w:uiPriority w:val="20"/>
    <w:qFormat/>
    <w:rsid w:val="000F5E74"/>
    <w:rPr>
      <w:i/>
      <w:iCs/>
    </w:rPr>
  </w:style>
  <w:style w:type="character" w:styleId="UnresolvedMention">
    <w:name w:val="Unresolved Mention"/>
    <w:basedOn w:val="DefaultParagraphFont"/>
    <w:uiPriority w:val="99"/>
    <w:semiHidden/>
    <w:unhideWhenUsed/>
    <w:rsid w:val="00FE7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2070">
      <w:bodyDiv w:val="1"/>
      <w:marLeft w:val="0"/>
      <w:marRight w:val="0"/>
      <w:marTop w:val="0"/>
      <w:marBottom w:val="0"/>
      <w:divBdr>
        <w:top w:val="none" w:sz="0" w:space="0" w:color="auto"/>
        <w:left w:val="none" w:sz="0" w:space="0" w:color="auto"/>
        <w:bottom w:val="none" w:sz="0" w:space="0" w:color="auto"/>
        <w:right w:val="none" w:sz="0" w:space="0" w:color="auto"/>
      </w:divBdr>
    </w:div>
    <w:div w:id="892890523">
      <w:bodyDiv w:val="1"/>
      <w:marLeft w:val="0"/>
      <w:marRight w:val="0"/>
      <w:marTop w:val="0"/>
      <w:marBottom w:val="0"/>
      <w:divBdr>
        <w:top w:val="none" w:sz="0" w:space="0" w:color="auto"/>
        <w:left w:val="none" w:sz="0" w:space="0" w:color="auto"/>
        <w:bottom w:val="none" w:sz="0" w:space="0" w:color="auto"/>
        <w:right w:val="none" w:sz="0" w:space="0" w:color="auto"/>
      </w:divBdr>
    </w:div>
    <w:div w:id="1585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Sabha Hammad</dc:creator>
  <cp:keywords/>
  <dc:description/>
  <cp:lastModifiedBy>Sabha Hammad</cp:lastModifiedBy>
  <cp:revision>1</cp:revision>
  <dcterms:created xsi:type="dcterms:W3CDTF">2023-10-24T18:34:00Z</dcterms:created>
  <dcterms:modified xsi:type="dcterms:W3CDTF">2023-10-24T20:08:00Z</dcterms:modified>
</cp:coreProperties>
</file>